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2D4" w:rsidRPr="001F72D4" w:rsidRDefault="001F72D4" w:rsidP="001F72D4">
      <w:pPr>
        <w:shd w:val="clear" w:color="auto" w:fill="FFFFFF"/>
        <w:spacing w:line="420" w:lineRule="atLeast"/>
        <w:rPr>
          <w:rFonts w:ascii="Arial" w:eastAsia="Times New Roman" w:hAnsi="Arial" w:cs="Arial"/>
          <w:color w:val="0A0A0A"/>
          <w:sz w:val="30"/>
          <w:szCs w:val="30"/>
        </w:rPr>
      </w:pPr>
      <w:r w:rsidRPr="001F72D4">
        <w:rPr>
          <w:rFonts w:ascii="Arial" w:eastAsia="Times New Roman" w:hAnsi="Arial" w:cs="Arial"/>
          <w:color w:val="0A0A0A"/>
          <w:sz w:val="30"/>
          <w:szCs w:val="30"/>
        </w:rPr>
        <w:t>International trade in India: Class 12 overview</w:t>
      </w:r>
    </w:p>
    <w:p w:rsidR="001F72D4" w:rsidRPr="001F72D4" w:rsidRDefault="001F72D4" w:rsidP="001F72D4">
      <w:pPr>
        <w:shd w:val="clear" w:color="auto" w:fill="FFFFFF"/>
        <w:spacing w:line="420" w:lineRule="atLeast"/>
        <w:rPr>
          <w:rFonts w:ascii="Arial" w:eastAsia="Times New Roman" w:hAnsi="Arial" w:cs="Arial"/>
          <w:color w:val="0A0A0A"/>
          <w:sz w:val="30"/>
          <w:szCs w:val="30"/>
        </w:rPr>
      </w:pPr>
      <w:r w:rsidRPr="001F72D4">
        <w:rPr>
          <w:rFonts w:ascii="Arial" w:eastAsia="Times New Roman" w:hAnsi="Arial" w:cs="Arial"/>
          <w:color w:val="0A0A0A"/>
          <w:sz w:val="30"/>
          <w:szCs w:val="30"/>
        </w:rPr>
        <w:t>1. Changing patterns of India's foreign trade</w:t>
      </w:r>
    </w:p>
    <w:p w:rsidR="001F72D4" w:rsidRPr="001F72D4" w:rsidRDefault="001F72D4" w:rsidP="001F72D4">
      <w:pPr>
        <w:numPr>
          <w:ilvl w:val="0"/>
          <w:numId w:val="1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India's foreign trade has undergone significant shifts in recent years in terms of the volume, types of goods traded, and its trading partners.</w:t>
      </w:r>
    </w:p>
    <w:p w:rsidR="001F72D4" w:rsidRPr="001F72D4" w:rsidRDefault="001F72D4" w:rsidP="001F72D4">
      <w:pPr>
        <w:numPr>
          <w:ilvl w:val="0"/>
          <w:numId w:val="1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Despite its global trade share being relatively low (around 1%), India plays a crucial role in the global economy.</w:t>
      </w:r>
    </w:p>
    <w:p w:rsidR="001F72D4" w:rsidRPr="001F72D4" w:rsidRDefault="001F72D4" w:rsidP="001F72D4">
      <w:pPr>
        <w:numPr>
          <w:ilvl w:val="0"/>
          <w:numId w:val="1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While there's been an overall increase in both imports and exports, imports continue to surpass exports, leading to a persistent trade deficit.</w:t>
      </w:r>
    </w:p>
    <w:p w:rsidR="001F72D4" w:rsidRPr="001F72D4" w:rsidRDefault="001F72D4" w:rsidP="001F72D4">
      <w:pPr>
        <w:numPr>
          <w:ilvl w:val="0"/>
          <w:numId w:val="1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Factors contributing to this include the increasing costs of oil imports. </w:t>
      </w:r>
    </w:p>
    <w:p w:rsidR="001F72D4" w:rsidRPr="001F72D4" w:rsidRDefault="001F72D4" w:rsidP="001F72D4">
      <w:pPr>
        <w:shd w:val="clear" w:color="auto" w:fill="FFFFFF"/>
        <w:spacing w:line="420" w:lineRule="atLeast"/>
        <w:rPr>
          <w:rFonts w:ascii="Arial" w:eastAsia="Times New Roman" w:hAnsi="Arial" w:cs="Arial"/>
          <w:color w:val="0A0A0A"/>
          <w:sz w:val="30"/>
          <w:szCs w:val="30"/>
        </w:rPr>
      </w:pPr>
      <w:r w:rsidRPr="001F72D4">
        <w:rPr>
          <w:rFonts w:ascii="Arial" w:eastAsia="Times New Roman" w:hAnsi="Arial" w:cs="Arial"/>
          <w:color w:val="0A0A0A"/>
          <w:sz w:val="30"/>
          <w:szCs w:val="30"/>
        </w:rPr>
        <w:t>2. Key components of India's foreign trade</w:t>
      </w:r>
    </w:p>
    <w:p w:rsidR="001F72D4" w:rsidRPr="001F72D4" w:rsidRDefault="001F72D4" w:rsidP="001F72D4">
      <w:pPr>
        <w:numPr>
          <w:ilvl w:val="0"/>
          <w:numId w:val="2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India's export basket is diverse, including refined petroleum, gems and jewelry, textiles, engineering goods, and agricultural products.</w:t>
      </w:r>
    </w:p>
    <w:p w:rsidR="001F72D4" w:rsidRPr="001F72D4" w:rsidRDefault="001F72D4" w:rsidP="001F72D4">
      <w:pPr>
        <w:numPr>
          <w:ilvl w:val="0"/>
          <w:numId w:val="2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Major imports consist of crude oil, gold, coal, electronic goods, and machinery.</w:t>
      </w:r>
    </w:p>
    <w:p w:rsidR="001F72D4" w:rsidRPr="001F72D4" w:rsidRDefault="001F72D4" w:rsidP="001F72D4">
      <w:pPr>
        <w:numPr>
          <w:ilvl w:val="0"/>
          <w:numId w:val="2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The composition of trade has evolved over time, with manufactured goods playing a more prominent role in exports compared to traditional agricultural and allied products.</w:t>
      </w:r>
    </w:p>
    <w:p w:rsidR="001F72D4" w:rsidRPr="001F72D4" w:rsidRDefault="001F72D4" w:rsidP="001F72D4">
      <w:pPr>
        <w:numPr>
          <w:ilvl w:val="0"/>
          <w:numId w:val="2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For instance, engineering goods and petroleum products now constitute a significant portion of India's total exports. </w:t>
      </w:r>
    </w:p>
    <w:p w:rsidR="001F72D4" w:rsidRPr="001F72D4" w:rsidRDefault="001F72D4" w:rsidP="001F72D4">
      <w:pPr>
        <w:shd w:val="clear" w:color="auto" w:fill="FFFFFF"/>
        <w:spacing w:line="420" w:lineRule="atLeast"/>
        <w:rPr>
          <w:rFonts w:ascii="Arial" w:eastAsia="Times New Roman" w:hAnsi="Arial" w:cs="Arial"/>
          <w:color w:val="0A0A0A"/>
          <w:sz w:val="30"/>
          <w:szCs w:val="30"/>
        </w:rPr>
      </w:pPr>
      <w:r w:rsidRPr="001F72D4">
        <w:rPr>
          <w:rFonts w:ascii="Arial" w:eastAsia="Times New Roman" w:hAnsi="Arial" w:cs="Arial"/>
          <w:color w:val="0A0A0A"/>
          <w:sz w:val="30"/>
          <w:szCs w:val="30"/>
        </w:rPr>
        <w:t>3. Direction and partners in India's foreign trade</w:t>
      </w:r>
    </w:p>
    <w:p w:rsidR="001F72D4" w:rsidRPr="001F72D4" w:rsidRDefault="001F72D4" w:rsidP="001F72D4">
      <w:pPr>
        <w:numPr>
          <w:ilvl w:val="0"/>
          <w:numId w:val="3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India maintains trade relations with a wide range of countries and major trading blocs worldwide.</w:t>
      </w:r>
    </w:p>
    <w:p w:rsidR="001F72D4" w:rsidRPr="001F72D4" w:rsidRDefault="001F72D4" w:rsidP="001F72D4">
      <w:pPr>
        <w:numPr>
          <w:ilvl w:val="0"/>
          <w:numId w:val="3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Major trading partners include the United States, China, the UAE, Saudi Arabia, and the European Union.</w:t>
      </w:r>
    </w:p>
    <w:p w:rsidR="001F72D4" w:rsidRPr="001F72D4" w:rsidRDefault="001F72D4" w:rsidP="001F72D4">
      <w:pPr>
        <w:numPr>
          <w:ilvl w:val="0"/>
          <w:numId w:val="3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Notably, the United States has recently emerged as India's largest trading partner.</w:t>
      </w:r>
    </w:p>
    <w:p w:rsidR="001F72D4" w:rsidRPr="001F72D4" w:rsidRDefault="001F72D4" w:rsidP="001F72D4">
      <w:pPr>
        <w:numPr>
          <w:ilvl w:val="0"/>
          <w:numId w:val="3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India has also actively engaged in trade agreements and regional partnerships to enhance market access for its exports. </w:t>
      </w:r>
    </w:p>
    <w:p w:rsidR="001F72D4" w:rsidRPr="001F72D4" w:rsidRDefault="001F72D4" w:rsidP="001F72D4">
      <w:pPr>
        <w:shd w:val="clear" w:color="auto" w:fill="FFFFFF"/>
        <w:spacing w:line="420" w:lineRule="atLeast"/>
        <w:rPr>
          <w:rFonts w:ascii="Arial" w:eastAsia="Times New Roman" w:hAnsi="Arial" w:cs="Arial"/>
          <w:color w:val="0A0A0A"/>
          <w:sz w:val="30"/>
          <w:szCs w:val="30"/>
        </w:rPr>
      </w:pPr>
      <w:r w:rsidRPr="001F72D4">
        <w:rPr>
          <w:rFonts w:ascii="Arial" w:eastAsia="Times New Roman" w:hAnsi="Arial" w:cs="Arial"/>
          <w:color w:val="0A0A0A"/>
          <w:sz w:val="30"/>
          <w:szCs w:val="30"/>
        </w:rPr>
        <w:lastRenderedPageBreak/>
        <w:t>4. India's foreign trade policy and its impact</w:t>
      </w:r>
    </w:p>
    <w:p w:rsidR="001F72D4" w:rsidRPr="001F72D4" w:rsidRDefault="001F72D4" w:rsidP="001F72D4">
      <w:pPr>
        <w:numPr>
          <w:ilvl w:val="0"/>
          <w:numId w:val="4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India's Foreign Trade Policy (FTP) aims to foster exports, create employment, and improve the balance of trade and payments.</w:t>
      </w:r>
    </w:p>
    <w:p w:rsidR="001F72D4" w:rsidRPr="001F72D4" w:rsidRDefault="001F72D4" w:rsidP="001F72D4">
      <w:pPr>
        <w:numPr>
          <w:ilvl w:val="0"/>
          <w:numId w:val="4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The latest FTP 2023, unlike previous five-year policies, is open-ended and dynamic, adapting to evolving global challenges.</w:t>
      </w:r>
    </w:p>
    <w:p w:rsidR="001F72D4" w:rsidRPr="001F72D4" w:rsidRDefault="001F72D4" w:rsidP="001F72D4">
      <w:pPr>
        <w:numPr>
          <w:ilvl w:val="0"/>
          <w:numId w:val="4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This policy focuses on four key pillars: incentive to remission, export promotion through collaboration, ease of doing business, and emerging areas like e-commerce and district-level export hubs.</w:t>
      </w:r>
    </w:p>
    <w:p w:rsidR="001F72D4" w:rsidRPr="001F72D4" w:rsidRDefault="001F72D4" w:rsidP="001F72D4">
      <w:pPr>
        <w:numPr>
          <w:ilvl w:val="0"/>
          <w:numId w:val="4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The FTP 2023 targets increasing India's goods and services exports to $2 trillion by 2030. </w:t>
      </w:r>
    </w:p>
    <w:p w:rsidR="001F72D4" w:rsidRPr="001F72D4" w:rsidRDefault="001F72D4" w:rsidP="001F72D4">
      <w:pPr>
        <w:shd w:val="clear" w:color="auto" w:fill="FFFFFF"/>
        <w:spacing w:line="420" w:lineRule="atLeast"/>
        <w:rPr>
          <w:rFonts w:ascii="Arial" w:eastAsia="Times New Roman" w:hAnsi="Arial" w:cs="Arial"/>
          <w:color w:val="0A0A0A"/>
          <w:sz w:val="30"/>
          <w:szCs w:val="30"/>
        </w:rPr>
      </w:pPr>
      <w:r w:rsidRPr="001F72D4">
        <w:rPr>
          <w:rFonts w:ascii="Arial" w:eastAsia="Times New Roman" w:hAnsi="Arial" w:cs="Arial"/>
          <w:color w:val="0A0A0A"/>
          <w:sz w:val="30"/>
          <w:szCs w:val="30"/>
        </w:rPr>
        <w:t>5. Role of ports in India's international trade</w:t>
      </w:r>
    </w:p>
    <w:p w:rsidR="001F72D4" w:rsidRPr="001F72D4" w:rsidRDefault="001F72D4" w:rsidP="001F72D4">
      <w:pPr>
        <w:numPr>
          <w:ilvl w:val="0"/>
          <w:numId w:val="5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Seaports serve as critical gateways for India's foreign trade, handling the movement of cargo and passengers.</w:t>
      </w:r>
    </w:p>
    <w:p w:rsidR="001F72D4" w:rsidRPr="001F72D4" w:rsidRDefault="001F72D4" w:rsidP="001F72D4">
      <w:pPr>
        <w:numPr>
          <w:ilvl w:val="0"/>
          <w:numId w:val="5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Ports are responsible for docking, loading, unloading, and storage facilities for goods, necessitating efficient infrastructure and management.</w:t>
      </w:r>
    </w:p>
    <w:p w:rsidR="001F72D4" w:rsidRPr="001F72D4" w:rsidRDefault="001F72D4" w:rsidP="001F72D4">
      <w:pPr>
        <w:numPr>
          <w:ilvl w:val="0"/>
          <w:numId w:val="5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The volume of cargo handled by a port signifies the development level of its hinterland.</w:t>
      </w:r>
    </w:p>
    <w:p w:rsidR="001F72D4" w:rsidRPr="001F72D4" w:rsidRDefault="001F72D4" w:rsidP="001F72D4">
      <w:pPr>
        <w:numPr>
          <w:ilvl w:val="0"/>
          <w:numId w:val="5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 xml:space="preserve">Ports are classified based on the type of cargo handled (industrial, commercial, comprehensive) and their location (inland, </w:t>
      </w:r>
      <w:proofErr w:type="spellStart"/>
      <w:r w:rsidRPr="001F72D4">
        <w:rPr>
          <w:rFonts w:ascii="Arial" w:eastAsia="Times New Roman" w:hAnsi="Arial" w:cs="Arial"/>
          <w:color w:val="0A0A0A"/>
          <w:sz w:val="24"/>
          <w:szCs w:val="24"/>
        </w:rPr>
        <w:t>outports</w:t>
      </w:r>
      <w:proofErr w:type="spellEnd"/>
      <w:r w:rsidRPr="001F72D4">
        <w:rPr>
          <w:rFonts w:ascii="Arial" w:eastAsia="Times New Roman" w:hAnsi="Arial" w:cs="Arial"/>
          <w:color w:val="0A0A0A"/>
          <w:sz w:val="24"/>
          <w:szCs w:val="24"/>
        </w:rPr>
        <w:t>). </w:t>
      </w:r>
    </w:p>
    <w:p w:rsidR="001F72D4" w:rsidRPr="001F72D4" w:rsidRDefault="001F72D4" w:rsidP="001F72D4">
      <w:pPr>
        <w:shd w:val="clear" w:color="auto" w:fill="FFFFFF"/>
        <w:spacing w:line="420" w:lineRule="atLeast"/>
        <w:rPr>
          <w:rFonts w:ascii="Arial" w:eastAsia="Times New Roman" w:hAnsi="Arial" w:cs="Arial"/>
          <w:color w:val="0A0A0A"/>
          <w:sz w:val="30"/>
          <w:szCs w:val="30"/>
        </w:rPr>
      </w:pPr>
      <w:r w:rsidRPr="001F72D4">
        <w:rPr>
          <w:rFonts w:ascii="Arial" w:eastAsia="Times New Roman" w:hAnsi="Arial" w:cs="Arial"/>
          <w:color w:val="0A0A0A"/>
          <w:sz w:val="30"/>
          <w:szCs w:val="30"/>
        </w:rPr>
        <w:t>6. Globalization and its effects on India's foreign trade</w:t>
      </w:r>
    </w:p>
    <w:p w:rsidR="001F72D4" w:rsidRPr="001F72D4" w:rsidRDefault="001F72D4" w:rsidP="001F72D4">
      <w:pPr>
        <w:numPr>
          <w:ilvl w:val="0"/>
          <w:numId w:val="6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Globalization, characterized by increased interconnectedness of economies, has significantly influenced India's foreign trade.</w:t>
      </w:r>
    </w:p>
    <w:p w:rsidR="001F72D4" w:rsidRPr="001F72D4" w:rsidRDefault="001F72D4" w:rsidP="001F72D4">
      <w:pPr>
        <w:numPr>
          <w:ilvl w:val="0"/>
          <w:numId w:val="6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It has led to increased foreign investment, expanded market access for Indian businesses, and spurred technological advancements.</w:t>
      </w:r>
    </w:p>
    <w:p w:rsidR="001F72D4" w:rsidRPr="001F72D4" w:rsidRDefault="001F72D4" w:rsidP="001F72D4">
      <w:pPr>
        <w:numPr>
          <w:ilvl w:val="0"/>
          <w:numId w:val="6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However, it also presents challenges like increased competition, potential job displacement in certain sectors, and vulnerability to global economic shocks.</w:t>
      </w:r>
    </w:p>
    <w:p w:rsidR="001F72D4" w:rsidRPr="001F72D4" w:rsidRDefault="001F72D4" w:rsidP="001F72D4">
      <w:pPr>
        <w:numPr>
          <w:ilvl w:val="0"/>
          <w:numId w:val="6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lastRenderedPageBreak/>
        <w:t>Managing these impacts effectively is crucial for India to leverage the benefits of globalization for sustained economic growth. </w:t>
      </w:r>
    </w:p>
    <w:p w:rsidR="001F72D4" w:rsidRPr="001F72D4" w:rsidRDefault="001F72D4" w:rsidP="001F72D4">
      <w:pPr>
        <w:shd w:val="clear" w:color="auto" w:fill="FFFFFF"/>
        <w:spacing w:line="420" w:lineRule="atLeast"/>
        <w:rPr>
          <w:rFonts w:ascii="Arial" w:eastAsia="Times New Roman" w:hAnsi="Arial" w:cs="Arial"/>
          <w:color w:val="0A0A0A"/>
          <w:sz w:val="30"/>
          <w:szCs w:val="30"/>
        </w:rPr>
      </w:pPr>
      <w:r w:rsidRPr="001F72D4">
        <w:rPr>
          <w:rFonts w:ascii="Arial" w:eastAsia="Times New Roman" w:hAnsi="Arial" w:cs="Arial"/>
          <w:color w:val="0A0A0A"/>
          <w:sz w:val="30"/>
          <w:szCs w:val="30"/>
        </w:rPr>
        <w:t>7. The World Trade Organization (WTO) and India</w:t>
      </w:r>
    </w:p>
    <w:p w:rsidR="001F72D4" w:rsidRPr="001F72D4" w:rsidRDefault="001F72D4" w:rsidP="001F72D4">
      <w:pPr>
        <w:numPr>
          <w:ilvl w:val="0"/>
          <w:numId w:val="7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The WTO, a global multilateral institution, governs international trade between nations.</w:t>
      </w:r>
    </w:p>
    <w:p w:rsidR="001F72D4" w:rsidRPr="001F72D4" w:rsidRDefault="001F72D4" w:rsidP="001F72D4">
      <w:pPr>
        <w:numPr>
          <w:ilvl w:val="0"/>
          <w:numId w:val="7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India, a founding member of the WTO, has actively participated in its various discussions and negotiations.</w:t>
      </w:r>
    </w:p>
    <w:p w:rsidR="001F72D4" w:rsidRPr="001F72D4" w:rsidRDefault="001F72D4" w:rsidP="001F72D4">
      <w:pPr>
        <w:numPr>
          <w:ilvl w:val="0"/>
          <w:numId w:val="7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The WTO aims to promote smooth and rules-based trade by reducing trade barriers, resolving disputes, and facilitating negotiations.</w:t>
      </w:r>
    </w:p>
    <w:p w:rsidR="001F72D4" w:rsidRPr="001F72D4" w:rsidRDefault="001F72D4" w:rsidP="001F72D4">
      <w:pPr>
        <w:numPr>
          <w:ilvl w:val="0"/>
          <w:numId w:val="7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It oversees various agreements, including those on goods, services, and intellectual property.</w:t>
      </w:r>
    </w:p>
    <w:p w:rsidR="001F72D4" w:rsidRPr="001F72D4" w:rsidRDefault="001F72D4" w:rsidP="001F72D4">
      <w:pPr>
        <w:numPr>
          <w:ilvl w:val="0"/>
          <w:numId w:val="7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1F72D4">
        <w:rPr>
          <w:rFonts w:ascii="Arial" w:eastAsia="Times New Roman" w:hAnsi="Arial" w:cs="Arial"/>
          <w:color w:val="0A0A0A"/>
          <w:sz w:val="24"/>
          <w:szCs w:val="24"/>
        </w:rPr>
        <w:t>India's involvement in the WTO has led to increased trade, foreign investment, and technology transfer, but it also faces challenges related to issues like agricultural subsidies and intellectual property rights. </w:t>
      </w:r>
    </w:p>
    <w:p w:rsidR="00470D30" w:rsidRDefault="00470D30">
      <w:r>
        <w:rPr>
          <w:noProof/>
        </w:rPr>
        <w:lastRenderedPageBreak/>
        <w:drawing>
          <wp:inline distT="0" distB="0" distL="0" distR="0">
            <wp:extent cx="5943600" cy="42407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D30" w:rsidRDefault="00470D30" w:rsidP="00470D30"/>
    <w:p w:rsidR="00470D30" w:rsidRDefault="00470D30" w:rsidP="00470D30">
      <w:pPr>
        <w:ind w:firstLine="720"/>
      </w:pPr>
      <w:r>
        <w:rPr>
          <w:noProof/>
        </w:rPr>
        <w:lastRenderedPageBreak/>
        <w:drawing>
          <wp:inline distT="0" distB="0" distL="0" distR="0">
            <wp:extent cx="5943600" cy="429123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D30" w:rsidRPr="00470D30" w:rsidRDefault="00470D30" w:rsidP="00470D30"/>
    <w:p w:rsidR="00470D30" w:rsidRDefault="00470D30" w:rsidP="00470D30"/>
    <w:p w:rsidR="00BA702F" w:rsidRPr="00470D30" w:rsidRDefault="00470D30" w:rsidP="00470D30">
      <w:pPr>
        <w:tabs>
          <w:tab w:val="left" w:pos="2205"/>
        </w:tabs>
      </w:pPr>
      <w:r>
        <w:lastRenderedPageBreak/>
        <w:tab/>
      </w:r>
      <w:r w:rsidR="009E04C9">
        <w:rPr>
          <w:noProof/>
        </w:rPr>
        <w:drawing>
          <wp:inline distT="0" distB="0" distL="0" distR="0">
            <wp:extent cx="6524625" cy="6800850"/>
            <wp:effectExtent l="19050" t="0" r="9525" b="0"/>
            <wp:docPr id="10" name="Picture 10" descr="https://i0.wp.com/gokulamseekias.com/wp-content/uploads/2023/09/2.-Major-ports-of-India.jpg?resize=870%2C870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0.wp.com/gokulamseekias.com/wp-content/uploads/2023/09/2.-Major-ports-of-India.jpg?resize=870%2C870&amp;ssl=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680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183443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83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702F" w:rsidRPr="00470D30" w:rsidSect="00BA70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537AD"/>
    <w:multiLevelType w:val="multilevel"/>
    <w:tmpl w:val="D3B0C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02B34"/>
    <w:multiLevelType w:val="multilevel"/>
    <w:tmpl w:val="640C7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4C48B9"/>
    <w:multiLevelType w:val="multilevel"/>
    <w:tmpl w:val="259E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34EA7"/>
    <w:multiLevelType w:val="multilevel"/>
    <w:tmpl w:val="5B2C2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D048D0"/>
    <w:multiLevelType w:val="multilevel"/>
    <w:tmpl w:val="10C2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F9448F"/>
    <w:multiLevelType w:val="multilevel"/>
    <w:tmpl w:val="E74CF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1C66BA"/>
    <w:multiLevelType w:val="multilevel"/>
    <w:tmpl w:val="6486C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72D4"/>
    <w:rsid w:val="001F72D4"/>
    <w:rsid w:val="00470D30"/>
    <w:rsid w:val="009E04C9"/>
    <w:rsid w:val="00BA7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0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286pc">
    <w:name w:val="t286pc"/>
    <w:basedOn w:val="DefaultParagraphFont"/>
    <w:rsid w:val="001F72D4"/>
  </w:style>
  <w:style w:type="character" w:customStyle="1" w:styleId="vkekvd">
    <w:name w:val="vkekvd"/>
    <w:basedOn w:val="DefaultParagraphFont"/>
    <w:rsid w:val="001F72D4"/>
  </w:style>
  <w:style w:type="paragraph" w:styleId="BalloonText">
    <w:name w:val="Balloon Text"/>
    <w:basedOn w:val="Normal"/>
    <w:link w:val="BalloonTextChar"/>
    <w:uiPriority w:val="99"/>
    <w:semiHidden/>
    <w:unhideWhenUsed/>
    <w:rsid w:val="00470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D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5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28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033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323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96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2026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298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181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787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 CELL</dc:creator>
  <cp:lastModifiedBy>EXAM CELL</cp:lastModifiedBy>
  <cp:revision>2</cp:revision>
  <dcterms:created xsi:type="dcterms:W3CDTF">2025-08-13T04:53:00Z</dcterms:created>
  <dcterms:modified xsi:type="dcterms:W3CDTF">2025-08-13T05:30:00Z</dcterms:modified>
</cp:coreProperties>
</file>